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014D7" w14:textId="22C17809" w:rsidR="007C4F52" w:rsidRDefault="003556E0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Natur</w:t>
      </w:r>
      <w:r w:rsidR="003D48D5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stein</w:t>
      </w:r>
      <w:r w:rsidR="004A048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platten</w:t>
      </w:r>
      <w:r w:rsidR="007C4F5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verfugen </w:t>
      </w:r>
      <w:r w:rsidR="00A923D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</w:t>
      </w:r>
      <w:r w:rsidR="007C4F5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</w:t>
      </w:r>
    </w:p>
    <w:p w14:paraId="483002F2" w14:textId="77777777" w:rsidR="007C4F52" w:rsidRDefault="007C4F52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14:paraId="7272FDFD" w14:textId="282EA7FF" w:rsidR="00012913" w:rsidRDefault="00012913" w:rsidP="00012913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Als Fugenmörtel sind wasserdurchlässige Fugenmörtel zu verwenden, die den Anforderungen der </w:t>
      </w:r>
      <w:r w:rsidR="00C04075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DIN 18318, Nutzungsabgrenzung „be</w:t>
      </w:r>
      <w:r w:rsidR="00FF39E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fahrbar, Fahrzeuge </w:t>
      </w:r>
      <w:r w:rsidR="009019C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über</w:t>
      </w:r>
      <w:r w:rsidR="00FF39E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3,5 t“</w:t>
      </w:r>
      <w:r w:rsidR="00C04075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“ </w:t>
      </w: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entsprechen. Zusätzlich müssen die Fugenmörtel folgende Anforderungen erfüllen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:</w:t>
      </w: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14:paraId="526AFD88" w14:textId="77777777" w:rsidR="00992F79" w:rsidRDefault="00992F79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14:paraId="1DABE2CD" w14:textId="43D4B686" w:rsidR="00992F79" w:rsidRPr="00992F79" w:rsidRDefault="00992F79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(Laborwerte):</w:t>
      </w:r>
    </w:p>
    <w:p w14:paraId="3C540531" w14:textId="156D7250" w:rsidR="00992F79" w:rsidRPr="00992F79" w:rsidRDefault="00992F79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Druckfestigkeit: </w:t>
      </w:r>
      <w:r w:rsidR="007A2B3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≥</w:t>
      </w: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9019C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25</w:t>
      </w:r>
      <w:r w:rsidR="00FF39E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MPa</w:t>
      </w:r>
    </w:p>
    <w:p w14:paraId="0EC97D84" w14:textId="52B4CEB1" w:rsidR="00992F79" w:rsidRDefault="00992F79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Haftzugfestigkeit: </w:t>
      </w: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≥ </w:t>
      </w:r>
      <w:r w:rsidR="009019C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1,0</w:t>
      </w: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FF39E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MPA</w:t>
      </w:r>
    </w:p>
    <w:p w14:paraId="6B583C0B" w14:textId="77777777" w:rsidR="0031729C" w:rsidRDefault="0031729C" w:rsidP="0031729C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 xml:space="preserve">E-Modul: 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≤ 5.500 N/mm²</w:t>
      </w:r>
    </w:p>
    <w:p w14:paraId="3E7D6353" w14:textId="77777777" w:rsidR="0031729C" w:rsidRPr="00992F79" w:rsidRDefault="0031729C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</w:p>
    <w:p w14:paraId="62E0E939" w14:textId="77777777" w:rsidR="00992F79" w:rsidRPr="00992F79" w:rsidRDefault="00992F79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 </w:t>
      </w:r>
    </w:p>
    <w:p w14:paraId="4F8E517F" w14:textId="23862012" w:rsidR="001858BF" w:rsidRDefault="00992F79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Das </w:t>
      </w:r>
      <w:r w:rsidR="003556E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Natur</w:t>
      </w:r>
      <w:r w:rsidR="003D48D5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stein</w:t>
      </w:r>
      <w:r w:rsidR="004A048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platten</w:t>
      </w: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muss vor dem Verfugen sauber und staubfrei sein</w:t>
      </w:r>
      <w:r w:rsidR="005D5DA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. </w:t>
      </w:r>
      <w:r w:rsidR="004722D6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Die Mindestfugentiefe entspricht der vollen Fugentiefe</w:t>
      </w:r>
      <w:r w:rsidR="001858B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. </w:t>
      </w:r>
      <w:r w:rsidR="005D5DA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Stark saugende </w:t>
      </w:r>
      <w:r w:rsidR="003556E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Natur</w:t>
      </w:r>
      <w:r w:rsidR="003D48D5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stein</w:t>
      </w:r>
      <w:r w:rsidR="005D5DA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e sind ggf. vor der Verfugung mit vdw 950 SteinSchutz zu behandeln. Die Belagsfläche vor dem Verfugen </w:t>
      </w:r>
      <w:r w:rsidR="001858B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i</w:t>
      </w:r>
      <w:r w:rsidR="005D5DA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ntensiv </w:t>
      </w:r>
      <w:r w:rsidR="001858B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vor</w:t>
      </w:r>
      <w:r w:rsidR="005D5DA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nässen</w:t>
      </w:r>
      <w:r w:rsidR="001858B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14:paraId="783A175D" w14:textId="3A0DD0AC" w:rsidR="00A923D0" w:rsidRDefault="002C25E1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Mineralstoff-Bindemittel-Gemisch (Komponente A) vormischen, dann Bindemittel (Komponente B) zugeben und ohne Wasserzugabe homogen vermischen.</w:t>
      </w:r>
    </w:p>
    <w:p w14:paraId="6960195B" w14:textId="2780A148" w:rsidR="00992F79" w:rsidRPr="00992F79" w:rsidRDefault="008F560A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Fugenmörtel mit weichem Wasserstrahl und Hartgummischieber in die Fugen einschlämmen. Überschüssige Mörtelreste </w:t>
      </w:r>
      <w:r w:rsidR="002C25E1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unmittelbar 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mit Wassersprühstrahl von der Oberfläche reinigen.</w:t>
      </w:r>
    </w:p>
    <w:p w14:paraId="0CC03E74" w14:textId="4628AD99" w:rsidR="008F560A" w:rsidRDefault="00992F79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Nach dem Verfugen ist der Belag schonend </w:t>
      </w:r>
      <w:r w:rsidR="008F560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– mittels feuchtem Kokosbesen - </w:t>
      </w: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zu reinigen </w:t>
      </w:r>
    </w:p>
    <w:p w14:paraId="32D34378" w14:textId="77777777" w:rsidR="008F560A" w:rsidRDefault="008F560A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Ggf. vorhandene Fasen müssen freigelegt werden.</w:t>
      </w:r>
    </w:p>
    <w:p w14:paraId="26B9963F" w14:textId="22A1C36F" w:rsidR="00992F79" w:rsidRPr="00992F79" w:rsidRDefault="00992F79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Für das Anmischen und den Einbau sind die Vorschriften des Herstellers zu beachten</w:t>
      </w:r>
    </w:p>
    <w:p w14:paraId="61DD32C1" w14:textId="77777777" w:rsidR="008F560A" w:rsidRDefault="008F560A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14:paraId="12CCE61F" w14:textId="16A7BFDC" w:rsidR="00992F79" w:rsidRPr="00992F79" w:rsidRDefault="00992F79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Fugenmörtel</w:t>
      </w: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: </w:t>
      </w:r>
      <w:r w:rsidR="008F560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GftK – vdw 8</w:t>
      </w:r>
      <w:r w:rsidR="002C25E1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</w:t>
      </w:r>
      <w:r w:rsidR="008F560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0plus – </w:t>
      </w:r>
      <w:r w:rsidR="00AF608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</w:t>
      </w:r>
      <w:r w:rsidR="008F560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</w:t>
      </w:r>
      <w:r w:rsidR="007C4F5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-FugenMörtel</w:t>
      </w:r>
      <w:r w:rsidR="00AF608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selbstverdichtend</w:t>
      </w:r>
    </w:p>
    <w:p w14:paraId="59A4F0DA" w14:textId="77777777" w:rsidR="00992F79" w:rsidRPr="00992F79" w:rsidRDefault="00992F79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color w:val="333333"/>
          <w:lang w:eastAsia="de-DE"/>
        </w:rPr>
        <w:t> </w:t>
      </w:r>
    </w:p>
    <w:p w14:paraId="27B8C0E0" w14:textId="77777777" w:rsidR="00992F79" w:rsidRPr="00992F79" w:rsidRDefault="00992F79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992F79"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  <w:t> </w:t>
      </w:r>
    </w:p>
    <w:p w14:paraId="75CC1781" w14:textId="77777777" w:rsidR="00992F79" w:rsidRPr="00992F79" w:rsidRDefault="00992F79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Angebotenes Material: '.........' </w:t>
      </w:r>
    </w:p>
    <w:p w14:paraId="72E3A639" w14:textId="77777777" w:rsidR="00211127" w:rsidRDefault="004722D6"/>
    <w:sectPr w:rsidR="0021112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05D0D8E4-C10C-4F99-8CF5-3B00EC9092A3}"/>
    <w:docVar w:name="dgnword-eventsink" w:val="1507917791584"/>
  </w:docVars>
  <w:rsids>
    <w:rsidRoot w:val="00992F79"/>
    <w:rsid w:val="00012913"/>
    <w:rsid w:val="00150EE1"/>
    <w:rsid w:val="001858BF"/>
    <w:rsid w:val="00191361"/>
    <w:rsid w:val="002C25E1"/>
    <w:rsid w:val="002F4579"/>
    <w:rsid w:val="0031729C"/>
    <w:rsid w:val="003556E0"/>
    <w:rsid w:val="00365ED7"/>
    <w:rsid w:val="003D48D5"/>
    <w:rsid w:val="004722D6"/>
    <w:rsid w:val="004A0482"/>
    <w:rsid w:val="00550E7F"/>
    <w:rsid w:val="005D5DAD"/>
    <w:rsid w:val="006946DF"/>
    <w:rsid w:val="006B1690"/>
    <w:rsid w:val="00750888"/>
    <w:rsid w:val="007A2B3A"/>
    <w:rsid w:val="007C4F52"/>
    <w:rsid w:val="008F560A"/>
    <w:rsid w:val="009019CA"/>
    <w:rsid w:val="00992F79"/>
    <w:rsid w:val="00A923D0"/>
    <w:rsid w:val="00AD0A0E"/>
    <w:rsid w:val="00AF608E"/>
    <w:rsid w:val="00C04075"/>
    <w:rsid w:val="00FF3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F4C52"/>
  <w15:chartTrackingRefBased/>
  <w15:docId w15:val="{A942CAE3-9E6E-4C7D-9167-B7A5C28ED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992F7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2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5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Jörn Dahnke - GftK mbH</dc:creator>
  <cp:keywords/>
  <dc:description/>
  <cp:lastModifiedBy>technik@gftk-info.de</cp:lastModifiedBy>
  <cp:revision>3</cp:revision>
  <dcterms:created xsi:type="dcterms:W3CDTF">2021-12-21T09:02:00Z</dcterms:created>
  <dcterms:modified xsi:type="dcterms:W3CDTF">2021-12-21T14:47:00Z</dcterms:modified>
</cp:coreProperties>
</file>